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6C4E" w14:textId="77777777" w:rsidR="0073394A" w:rsidRPr="00875FF0" w:rsidRDefault="0073394A" w:rsidP="0073394A">
      <w:pPr>
        <w:spacing w:after="0" w:line="240" w:lineRule="auto"/>
        <w:jc w:val="center"/>
        <w:rPr>
          <w:rFonts w:ascii="Arial Nova" w:hAnsi="Arial Nova" w:cstheme="minorHAnsi"/>
          <w:b/>
          <w:sz w:val="20"/>
          <w:szCs w:val="20"/>
          <w:u w:val="single"/>
        </w:rPr>
      </w:pPr>
      <w:r w:rsidRPr="00875FF0">
        <w:rPr>
          <w:rFonts w:ascii="Arial Nova" w:hAnsi="Arial Nova" w:cstheme="minorHAnsi"/>
          <w:b/>
          <w:sz w:val="20"/>
          <w:szCs w:val="20"/>
          <w:u w:val="single"/>
        </w:rPr>
        <w:t>MANCHESTER TOWNSHIP ZONING BOARD OF ADJUSTMENT</w:t>
      </w:r>
    </w:p>
    <w:p w14:paraId="6A62C38D" w14:textId="2146883C" w:rsidR="0073394A" w:rsidRPr="00875FF0" w:rsidRDefault="0073394A" w:rsidP="0073394A">
      <w:pPr>
        <w:spacing w:after="0" w:line="240" w:lineRule="auto"/>
        <w:jc w:val="center"/>
        <w:rPr>
          <w:rFonts w:ascii="Arial Nova" w:hAnsi="Arial Nova" w:cstheme="minorHAnsi"/>
          <w:b/>
          <w:sz w:val="20"/>
          <w:szCs w:val="20"/>
          <w:u w:val="single"/>
        </w:rPr>
      </w:pPr>
      <w:r w:rsidRPr="00875FF0">
        <w:rPr>
          <w:rFonts w:ascii="Arial Nova" w:hAnsi="Arial Nova" w:cstheme="minorHAnsi"/>
          <w:b/>
          <w:sz w:val="20"/>
          <w:szCs w:val="20"/>
          <w:u w:val="single"/>
        </w:rPr>
        <w:t xml:space="preserve">Thursday, </w:t>
      </w:r>
      <w:r>
        <w:rPr>
          <w:rFonts w:ascii="Arial Nova" w:hAnsi="Arial Nova" w:cstheme="minorHAnsi"/>
          <w:b/>
          <w:sz w:val="20"/>
          <w:szCs w:val="20"/>
          <w:u w:val="single"/>
        </w:rPr>
        <w:t>November 13</w:t>
      </w:r>
      <w:r w:rsidRPr="00875FF0">
        <w:rPr>
          <w:rFonts w:ascii="Arial Nova" w:hAnsi="Arial Nova" w:cstheme="minorHAnsi"/>
          <w:b/>
          <w:sz w:val="20"/>
          <w:szCs w:val="20"/>
          <w:u w:val="single"/>
        </w:rPr>
        <w:t>, 2025 – 6:30 p.m.</w:t>
      </w:r>
    </w:p>
    <w:p w14:paraId="69F4E28B" w14:textId="77777777" w:rsidR="0073394A" w:rsidRPr="00875FF0" w:rsidRDefault="0073394A" w:rsidP="0073394A">
      <w:pPr>
        <w:spacing w:after="0" w:line="240" w:lineRule="auto"/>
        <w:jc w:val="center"/>
        <w:rPr>
          <w:rFonts w:ascii="Arial Nova" w:hAnsi="Arial Nova" w:cstheme="minorHAnsi"/>
          <w:b/>
          <w:sz w:val="20"/>
          <w:szCs w:val="20"/>
          <w:u w:val="single"/>
        </w:rPr>
      </w:pPr>
      <w:r w:rsidRPr="00875FF0">
        <w:rPr>
          <w:rFonts w:ascii="Arial Nova" w:hAnsi="Arial Nova" w:cstheme="minorHAnsi"/>
          <w:b/>
          <w:sz w:val="20"/>
          <w:szCs w:val="20"/>
          <w:u w:val="single"/>
        </w:rPr>
        <w:t>AGENDA</w:t>
      </w:r>
    </w:p>
    <w:p w14:paraId="72A3E508" w14:textId="77777777" w:rsidR="0073394A" w:rsidRPr="00875FF0" w:rsidRDefault="0073394A" w:rsidP="0073394A">
      <w:pPr>
        <w:pStyle w:val="ListParagraph"/>
        <w:numPr>
          <w:ilvl w:val="0"/>
          <w:numId w:val="2"/>
        </w:numPr>
        <w:spacing w:after="0" w:line="240" w:lineRule="auto"/>
        <w:rPr>
          <w:rFonts w:ascii="Arial Nova" w:hAnsi="Arial Nova" w:cstheme="minorHAnsi"/>
          <w:b/>
          <w:sz w:val="20"/>
          <w:szCs w:val="20"/>
        </w:rPr>
      </w:pPr>
      <w:r w:rsidRPr="00875FF0">
        <w:rPr>
          <w:rFonts w:ascii="Arial Nova" w:hAnsi="Arial Nova" w:cstheme="minorHAnsi"/>
          <w:b/>
          <w:sz w:val="20"/>
          <w:szCs w:val="20"/>
        </w:rPr>
        <w:t>Chairperson calls meeting to order.</w:t>
      </w:r>
    </w:p>
    <w:p w14:paraId="14964B63" w14:textId="77777777" w:rsidR="0073394A" w:rsidRPr="00875FF0" w:rsidRDefault="0073394A" w:rsidP="0073394A">
      <w:pPr>
        <w:pStyle w:val="ListParagraph"/>
        <w:numPr>
          <w:ilvl w:val="0"/>
          <w:numId w:val="2"/>
        </w:numPr>
        <w:spacing w:after="0" w:line="240" w:lineRule="auto"/>
        <w:rPr>
          <w:rFonts w:ascii="Arial Nova" w:hAnsi="Arial Nova" w:cstheme="minorHAnsi"/>
          <w:b/>
          <w:sz w:val="20"/>
          <w:szCs w:val="20"/>
        </w:rPr>
      </w:pPr>
      <w:r w:rsidRPr="00875FF0">
        <w:rPr>
          <w:rFonts w:ascii="Arial Nova" w:hAnsi="Arial Nova" w:cstheme="minorHAnsi"/>
          <w:b/>
          <w:sz w:val="20"/>
          <w:szCs w:val="20"/>
        </w:rPr>
        <w:t>Salute to the Flag</w:t>
      </w:r>
    </w:p>
    <w:p w14:paraId="64D6C298" w14:textId="77777777" w:rsidR="0073394A" w:rsidRPr="00875FF0" w:rsidRDefault="0073394A" w:rsidP="0073394A">
      <w:pPr>
        <w:pStyle w:val="ListParagraph"/>
        <w:numPr>
          <w:ilvl w:val="0"/>
          <w:numId w:val="2"/>
        </w:numPr>
        <w:spacing w:after="0" w:line="240" w:lineRule="auto"/>
        <w:rPr>
          <w:rFonts w:ascii="Arial Nova" w:hAnsi="Arial Nova" w:cstheme="minorHAnsi"/>
          <w:b/>
          <w:sz w:val="20"/>
          <w:szCs w:val="20"/>
        </w:rPr>
      </w:pPr>
      <w:r w:rsidRPr="00875FF0">
        <w:rPr>
          <w:rFonts w:ascii="Arial Nova" w:hAnsi="Arial Nova" w:cstheme="minorHAnsi"/>
          <w:b/>
          <w:sz w:val="20"/>
          <w:szCs w:val="20"/>
        </w:rPr>
        <w:t>Announcement of Compliance: This meeting has been duly Advertised, filed and posted in accordance with the Open Public Meetings Act.</w:t>
      </w:r>
    </w:p>
    <w:p w14:paraId="1DF432D0" w14:textId="77777777" w:rsidR="0073394A" w:rsidRPr="00875FF0" w:rsidRDefault="0073394A" w:rsidP="0073394A">
      <w:pPr>
        <w:pStyle w:val="ListParagraph"/>
        <w:numPr>
          <w:ilvl w:val="0"/>
          <w:numId w:val="2"/>
        </w:numPr>
        <w:spacing w:after="0" w:line="240" w:lineRule="auto"/>
        <w:jc w:val="both"/>
        <w:rPr>
          <w:rFonts w:ascii="Arial Nova" w:hAnsi="Arial Nova" w:cstheme="minorHAnsi"/>
          <w:b/>
          <w:sz w:val="20"/>
          <w:szCs w:val="20"/>
        </w:rPr>
      </w:pPr>
      <w:r w:rsidRPr="00875FF0">
        <w:rPr>
          <w:rFonts w:ascii="Arial Nova" w:hAnsi="Arial Nova" w:cstheme="minorHAnsi"/>
          <w:b/>
          <w:sz w:val="20"/>
          <w:szCs w:val="20"/>
        </w:rPr>
        <w:t>Roll Call.</w:t>
      </w:r>
    </w:p>
    <w:p w14:paraId="3C4E1720" w14:textId="77777777" w:rsidR="0073394A" w:rsidRPr="00875FF0" w:rsidRDefault="0073394A" w:rsidP="0073394A">
      <w:pPr>
        <w:pStyle w:val="ListParagraph"/>
        <w:numPr>
          <w:ilvl w:val="0"/>
          <w:numId w:val="2"/>
        </w:numPr>
        <w:spacing w:after="0" w:line="240" w:lineRule="auto"/>
        <w:jc w:val="both"/>
        <w:rPr>
          <w:rFonts w:ascii="Arial Nova" w:hAnsi="Arial Nova" w:cstheme="minorHAnsi"/>
          <w:b/>
          <w:sz w:val="20"/>
          <w:szCs w:val="20"/>
        </w:rPr>
      </w:pPr>
      <w:r w:rsidRPr="00875FF0">
        <w:rPr>
          <w:rFonts w:ascii="Arial Nova" w:hAnsi="Arial Nova" w:cstheme="minorHAnsi"/>
          <w:b/>
          <w:sz w:val="20"/>
          <w:szCs w:val="20"/>
        </w:rPr>
        <w:t>Administrative Session:</w:t>
      </w:r>
    </w:p>
    <w:p w14:paraId="1AD9FDFE" w14:textId="77777777" w:rsidR="0073394A" w:rsidRPr="00875FF0" w:rsidRDefault="0073394A" w:rsidP="0073394A">
      <w:pPr>
        <w:pStyle w:val="ListParagraph"/>
        <w:numPr>
          <w:ilvl w:val="0"/>
          <w:numId w:val="3"/>
        </w:numPr>
        <w:spacing w:after="0" w:line="240" w:lineRule="auto"/>
        <w:jc w:val="both"/>
        <w:rPr>
          <w:rFonts w:ascii="Arial Nova" w:hAnsi="Arial Nova" w:cstheme="minorHAnsi"/>
          <w:b/>
          <w:sz w:val="20"/>
          <w:szCs w:val="20"/>
        </w:rPr>
      </w:pPr>
      <w:r w:rsidRPr="00875FF0">
        <w:rPr>
          <w:rFonts w:ascii="Arial Nova" w:hAnsi="Arial Nova" w:cstheme="minorHAnsi"/>
          <w:b/>
          <w:sz w:val="20"/>
          <w:szCs w:val="20"/>
        </w:rPr>
        <w:t>Approval of Minutes</w:t>
      </w:r>
      <w:r w:rsidRPr="00875FF0">
        <w:rPr>
          <w:rFonts w:ascii="Arial Nova" w:hAnsi="Arial Nova" w:cstheme="minorHAnsi"/>
          <w:b/>
          <w:sz w:val="20"/>
          <w:szCs w:val="20"/>
        </w:rPr>
        <w:tab/>
      </w:r>
      <w:r w:rsidRPr="00875FF0">
        <w:rPr>
          <w:rFonts w:ascii="Arial Nova" w:hAnsi="Arial Nova" w:cstheme="minorHAnsi"/>
          <w:b/>
          <w:sz w:val="20"/>
          <w:szCs w:val="20"/>
        </w:rPr>
        <w:tab/>
      </w:r>
      <w:r w:rsidRPr="00875FF0">
        <w:rPr>
          <w:rFonts w:ascii="Arial Nova" w:hAnsi="Arial Nova" w:cstheme="minorHAnsi"/>
          <w:b/>
          <w:sz w:val="20"/>
          <w:szCs w:val="20"/>
        </w:rPr>
        <w:tab/>
      </w:r>
    </w:p>
    <w:p w14:paraId="37F1CB2C" w14:textId="77777777" w:rsidR="0073394A" w:rsidRDefault="0073394A" w:rsidP="0073394A">
      <w:pPr>
        <w:pStyle w:val="ListParagraph"/>
        <w:numPr>
          <w:ilvl w:val="0"/>
          <w:numId w:val="3"/>
        </w:numPr>
        <w:spacing w:after="0" w:line="240" w:lineRule="auto"/>
        <w:jc w:val="both"/>
        <w:rPr>
          <w:rFonts w:ascii="Arial Nova" w:hAnsi="Arial Nova" w:cstheme="minorHAnsi"/>
          <w:b/>
          <w:sz w:val="20"/>
          <w:szCs w:val="20"/>
        </w:rPr>
      </w:pPr>
      <w:r w:rsidRPr="00875FF0">
        <w:rPr>
          <w:rFonts w:ascii="Arial Nova" w:hAnsi="Arial Nova" w:cstheme="minorHAnsi"/>
          <w:b/>
          <w:sz w:val="20"/>
          <w:szCs w:val="20"/>
        </w:rPr>
        <w:t>Payment of Bills</w:t>
      </w:r>
    </w:p>
    <w:p w14:paraId="520C1EEA" w14:textId="77777777" w:rsidR="0073394A" w:rsidRPr="00F86D34" w:rsidRDefault="0073394A" w:rsidP="0073394A">
      <w:pPr>
        <w:pStyle w:val="ListParagraph"/>
        <w:numPr>
          <w:ilvl w:val="0"/>
          <w:numId w:val="3"/>
        </w:numPr>
        <w:spacing w:after="0" w:line="240" w:lineRule="auto"/>
        <w:jc w:val="both"/>
        <w:rPr>
          <w:rFonts w:ascii="Arial Nova" w:hAnsi="Arial Nova" w:cstheme="minorHAnsi"/>
          <w:b/>
          <w:sz w:val="20"/>
          <w:szCs w:val="20"/>
          <w:u w:val="single"/>
        </w:rPr>
      </w:pPr>
      <w:r w:rsidRPr="00F86D34">
        <w:rPr>
          <w:rFonts w:ascii="Arial Nova" w:hAnsi="Arial Nova" w:cstheme="minorHAnsi"/>
          <w:b/>
          <w:sz w:val="20"/>
          <w:szCs w:val="20"/>
        </w:rPr>
        <w:t>Correspondence</w:t>
      </w:r>
    </w:p>
    <w:p w14:paraId="360ADF3C" w14:textId="77777777" w:rsidR="0073394A" w:rsidRDefault="0073394A" w:rsidP="0073394A">
      <w:pPr>
        <w:pStyle w:val="ListParagraph"/>
        <w:numPr>
          <w:ilvl w:val="0"/>
          <w:numId w:val="3"/>
        </w:numPr>
        <w:spacing w:after="0" w:line="240" w:lineRule="auto"/>
        <w:jc w:val="both"/>
        <w:rPr>
          <w:rFonts w:ascii="Arial Nova" w:hAnsi="Arial Nova" w:cstheme="minorHAnsi"/>
          <w:b/>
          <w:sz w:val="20"/>
          <w:szCs w:val="20"/>
        </w:rPr>
      </w:pPr>
      <w:r w:rsidRPr="00875FF0">
        <w:rPr>
          <w:rFonts w:ascii="Arial Nova" w:hAnsi="Arial Nova" w:cstheme="minorHAnsi"/>
          <w:b/>
          <w:sz w:val="20"/>
          <w:szCs w:val="20"/>
        </w:rPr>
        <w:t xml:space="preserve">Professional Reports </w:t>
      </w:r>
    </w:p>
    <w:p w14:paraId="16828D07" w14:textId="77777777" w:rsidR="00834182" w:rsidRDefault="00834182" w:rsidP="00834182">
      <w:pPr>
        <w:pStyle w:val="ListParagraph"/>
        <w:spacing w:after="0" w:line="240" w:lineRule="auto"/>
        <w:ind w:left="1080"/>
        <w:jc w:val="both"/>
        <w:rPr>
          <w:rFonts w:ascii="Arial Nova" w:hAnsi="Arial Nova" w:cstheme="minorHAnsi"/>
          <w:b/>
          <w:sz w:val="20"/>
          <w:szCs w:val="20"/>
        </w:rPr>
      </w:pPr>
    </w:p>
    <w:p w14:paraId="7ECFA160" w14:textId="794A7585" w:rsidR="0073394A" w:rsidRDefault="0073394A" w:rsidP="0073394A">
      <w:pPr>
        <w:spacing w:after="0" w:line="240" w:lineRule="auto"/>
        <w:jc w:val="both"/>
        <w:rPr>
          <w:rFonts w:ascii="Arial Nova" w:hAnsi="Arial Nova" w:cstheme="minorHAnsi"/>
          <w:b/>
          <w:sz w:val="20"/>
          <w:szCs w:val="20"/>
        </w:rPr>
      </w:pPr>
      <w:r>
        <w:rPr>
          <w:rFonts w:ascii="Arial Nova" w:hAnsi="Arial Nova" w:cstheme="minorHAnsi"/>
          <w:b/>
          <w:sz w:val="20"/>
          <w:szCs w:val="20"/>
        </w:rPr>
        <w:t>Memorializations:</w:t>
      </w:r>
    </w:p>
    <w:p w14:paraId="08E7A71C" w14:textId="1D7310EC" w:rsidR="009B05DB" w:rsidRDefault="0073394A" w:rsidP="009B05DB">
      <w:pPr>
        <w:rPr>
          <w:rFonts w:ascii="Arial Nova" w:hAnsi="Arial Nova" w:cstheme="minorHAnsi"/>
          <w:b/>
          <w:sz w:val="20"/>
          <w:szCs w:val="20"/>
        </w:rPr>
      </w:pPr>
      <w:r>
        <w:rPr>
          <w:rFonts w:ascii="Arial Nova" w:hAnsi="Arial Nova" w:cstheme="minorHAnsi"/>
          <w:b/>
          <w:sz w:val="20"/>
          <w:szCs w:val="20"/>
        </w:rPr>
        <w:t xml:space="preserve">Memorialization of </w:t>
      </w:r>
      <w:r w:rsidR="009B05DB">
        <w:rPr>
          <w:rFonts w:ascii="Arial Nova" w:hAnsi="Arial Nova" w:cstheme="minorHAnsi"/>
          <w:b/>
          <w:sz w:val="20"/>
          <w:szCs w:val="20"/>
        </w:rPr>
        <w:t>a variance to construct a 26x30 detached garage within front yard along Mackenzie Court, where no accessory structures are permitted within the front yard setback. Applicant: Daniel Watters 3 Mackenzie Court Block 111 Lot 11.06. Approved at the October 23</w:t>
      </w:r>
      <w:r w:rsidR="009B05DB" w:rsidRPr="009B05DB">
        <w:rPr>
          <w:rFonts w:ascii="Arial Nova" w:hAnsi="Arial Nova" w:cstheme="minorHAnsi"/>
          <w:b/>
          <w:sz w:val="20"/>
          <w:szCs w:val="20"/>
          <w:vertAlign w:val="superscript"/>
        </w:rPr>
        <w:t>rd</w:t>
      </w:r>
      <w:r w:rsidR="009B05DB">
        <w:rPr>
          <w:rFonts w:ascii="Arial Nova" w:hAnsi="Arial Nova" w:cstheme="minorHAnsi"/>
          <w:b/>
          <w:sz w:val="20"/>
          <w:szCs w:val="20"/>
        </w:rPr>
        <w:t xml:space="preserve"> meeting. Case 25-04.</w:t>
      </w:r>
    </w:p>
    <w:p w14:paraId="21103C98" w14:textId="091B2784" w:rsidR="009B05DB" w:rsidRDefault="009B05DB" w:rsidP="009B05DB">
      <w:pPr>
        <w:rPr>
          <w:rFonts w:ascii="Arial Nova" w:hAnsi="Arial Nova" w:cstheme="minorHAnsi"/>
          <w:b/>
          <w:sz w:val="20"/>
          <w:szCs w:val="20"/>
        </w:rPr>
      </w:pPr>
      <w:r>
        <w:rPr>
          <w:rFonts w:ascii="Arial Nova" w:hAnsi="Arial Nova" w:cstheme="minorHAnsi"/>
          <w:b/>
          <w:sz w:val="20"/>
          <w:szCs w:val="20"/>
        </w:rPr>
        <w:t xml:space="preserve">Memorialization of a variance to construct a </w:t>
      </w:r>
      <w:proofErr w:type="gramStart"/>
      <w:r>
        <w:rPr>
          <w:rFonts w:ascii="Arial Nova" w:hAnsi="Arial Nova" w:cstheme="minorHAnsi"/>
          <w:b/>
          <w:sz w:val="20"/>
          <w:szCs w:val="20"/>
        </w:rPr>
        <w:t>single family</w:t>
      </w:r>
      <w:proofErr w:type="gramEnd"/>
      <w:r>
        <w:rPr>
          <w:rFonts w:ascii="Arial Nova" w:hAnsi="Arial Nova" w:cstheme="minorHAnsi"/>
          <w:b/>
          <w:sz w:val="20"/>
          <w:szCs w:val="20"/>
        </w:rPr>
        <w:t xml:space="preserve"> home where 11,200sf are required for improvable lot area and 3450sf is provided, for front yard setback where 40 feet is required and 27.5 is provided and a minimum rear setback where 40 feet is required and 27.5 feet is provided. Applicant: Arya Properties, LLC 3051 Brentwood Avenue Block 21 Lot 1747. Approved at the October 23</w:t>
      </w:r>
      <w:r w:rsidRPr="009B05DB">
        <w:rPr>
          <w:rFonts w:ascii="Arial Nova" w:hAnsi="Arial Nova" w:cstheme="minorHAnsi"/>
          <w:b/>
          <w:sz w:val="20"/>
          <w:szCs w:val="20"/>
          <w:vertAlign w:val="superscript"/>
        </w:rPr>
        <w:t>rd</w:t>
      </w:r>
      <w:r>
        <w:rPr>
          <w:rFonts w:ascii="Arial Nova" w:hAnsi="Arial Nova" w:cstheme="minorHAnsi"/>
          <w:b/>
          <w:sz w:val="20"/>
          <w:szCs w:val="20"/>
        </w:rPr>
        <w:t xml:space="preserve"> meeting. Case 25-06.</w:t>
      </w:r>
    </w:p>
    <w:p w14:paraId="55B2B08C" w14:textId="3A028EED" w:rsidR="0073394A" w:rsidRDefault="0073394A" w:rsidP="009B05DB">
      <w:pPr>
        <w:rPr>
          <w:rFonts w:ascii="Arial Nova" w:hAnsi="Arial Nova" w:cstheme="minorHAnsi"/>
          <w:b/>
          <w:sz w:val="20"/>
          <w:szCs w:val="20"/>
        </w:rPr>
      </w:pPr>
      <w:r>
        <w:rPr>
          <w:rFonts w:ascii="Arial Nova" w:hAnsi="Arial Nova" w:cstheme="minorHAnsi"/>
          <w:b/>
          <w:sz w:val="20"/>
          <w:szCs w:val="20"/>
        </w:rPr>
        <w:t>Applications:</w:t>
      </w:r>
    </w:p>
    <w:p w14:paraId="40BC7C91" w14:textId="77777777" w:rsidR="00834182" w:rsidRDefault="00834182" w:rsidP="0073394A">
      <w:pPr>
        <w:spacing w:after="0" w:line="240" w:lineRule="auto"/>
        <w:jc w:val="both"/>
        <w:rPr>
          <w:rFonts w:ascii="Arial Nova" w:hAnsi="Arial Nova" w:cstheme="minorHAnsi"/>
          <w:b/>
          <w:sz w:val="20"/>
          <w:szCs w:val="20"/>
        </w:rPr>
      </w:pPr>
    </w:p>
    <w:p w14:paraId="71F759B2" w14:textId="77777777" w:rsidR="0073394A" w:rsidRPr="00F712E3" w:rsidRDefault="0073394A" w:rsidP="0073394A">
      <w:pPr>
        <w:pStyle w:val="ListParagraph"/>
        <w:numPr>
          <w:ilvl w:val="0"/>
          <w:numId w:val="1"/>
        </w:numPr>
        <w:spacing w:after="0" w:line="257" w:lineRule="auto"/>
        <w:rPr>
          <w:rFonts w:ascii="Arial Nova" w:hAnsi="Arial Nova" w:cstheme="minorHAnsi"/>
          <w:b/>
          <w:sz w:val="20"/>
          <w:szCs w:val="20"/>
        </w:rPr>
      </w:pPr>
      <w:r>
        <w:rPr>
          <w:rFonts w:ascii="Arial Nova" w:hAnsi="Arial Nova" w:cstheme="minorHAnsi"/>
          <w:b/>
          <w:sz w:val="20"/>
          <w:szCs w:val="20"/>
        </w:rPr>
        <w:t xml:space="preserve">Case 25-02 </w:t>
      </w:r>
      <w:r>
        <w:rPr>
          <w:rFonts w:ascii="Arial Nova" w:hAnsi="Arial Nova" w:cstheme="minorHAnsi"/>
          <w:b/>
          <w:sz w:val="20"/>
          <w:szCs w:val="20"/>
        </w:rPr>
        <w:tab/>
        <w:t>Jersey Shore Property Solutions, LLC</w:t>
      </w:r>
      <w:r>
        <w:rPr>
          <w:rFonts w:ascii="Arial Nova" w:hAnsi="Arial Nova" w:cstheme="minorHAnsi"/>
          <w:b/>
          <w:sz w:val="20"/>
          <w:szCs w:val="20"/>
        </w:rPr>
        <w:tab/>
      </w:r>
      <w:r>
        <w:rPr>
          <w:rFonts w:ascii="Arial Nova" w:hAnsi="Arial Nova" w:cstheme="minorHAnsi"/>
          <w:b/>
          <w:sz w:val="20"/>
          <w:szCs w:val="20"/>
        </w:rPr>
        <w:tab/>
        <w:t>2991 Nicoletti Road</w:t>
      </w:r>
    </w:p>
    <w:p w14:paraId="39390730" w14:textId="77777777" w:rsidR="0073394A" w:rsidRDefault="0073394A" w:rsidP="0073394A">
      <w:pPr>
        <w:spacing w:after="0" w:line="257" w:lineRule="auto"/>
        <w:ind w:left="2160"/>
        <w:rPr>
          <w:rFonts w:ascii="Arial Nova" w:hAnsi="Arial Nova" w:cstheme="minorHAnsi"/>
          <w:b/>
          <w:sz w:val="20"/>
          <w:szCs w:val="20"/>
        </w:rPr>
      </w:pPr>
      <w:r>
        <w:rPr>
          <w:rFonts w:ascii="Arial Nova" w:hAnsi="Arial Nova" w:cstheme="minorHAnsi"/>
          <w:b/>
          <w:sz w:val="20"/>
          <w:szCs w:val="20"/>
        </w:rPr>
        <w:t>1310 Hooper Avenue</w:t>
      </w:r>
      <w:r>
        <w:rPr>
          <w:rFonts w:ascii="Arial Nova" w:hAnsi="Arial Nova" w:cstheme="minorHAnsi"/>
          <w:b/>
          <w:sz w:val="20"/>
          <w:szCs w:val="20"/>
        </w:rPr>
        <w:tab/>
      </w:r>
      <w:r>
        <w:rPr>
          <w:rFonts w:ascii="Arial Nova" w:hAnsi="Arial Nova" w:cstheme="minorHAnsi"/>
          <w:b/>
          <w:sz w:val="20"/>
          <w:szCs w:val="20"/>
        </w:rPr>
        <w:tab/>
      </w:r>
      <w:r>
        <w:rPr>
          <w:rFonts w:ascii="Arial Nova" w:hAnsi="Arial Nova" w:cstheme="minorHAnsi"/>
          <w:b/>
          <w:sz w:val="20"/>
          <w:szCs w:val="20"/>
        </w:rPr>
        <w:tab/>
      </w:r>
      <w:r>
        <w:rPr>
          <w:rFonts w:ascii="Arial Nova" w:hAnsi="Arial Nova" w:cstheme="minorHAnsi"/>
          <w:b/>
          <w:sz w:val="20"/>
          <w:szCs w:val="20"/>
        </w:rPr>
        <w:tab/>
        <w:t>Block 55 Lot 14</w:t>
      </w:r>
    </w:p>
    <w:p w14:paraId="5BD58A49" w14:textId="77777777" w:rsidR="0073394A" w:rsidRDefault="0073394A" w:rsidP="0073394A">
      <w:pPr>
        <w:spacing w:after="0" w:line="257" w:lineRule="auto"/>
        <w:ind w:left="2160"/>
        <w:rPr>
          <w:rFonts w:ascii="Arial Nova" w:hAnsi="Arial Nova" w:cstheme="minorHAnsi"/>
          <w:b/>
          <w:sz w:val="20"/>
          <w:szCs w:val="20"/>
        </w:rPr>
      </w:pPr>
      <w:r>
        <w:rPr>
          <w:rFonts w:ascii="Arial Nova" w:hAnsi="Arial Nova" w:cstheme="minorHAnsi"/>
          <w:b/>
          <w:sz w:val="20"/>
          <w:szCs w:val="20"/>
        </w:rPr>
        <w:t>Toms, River, NJ</w:t>
      </w:r>
      <w:r>
        <w:rPr>
          <w:rFonts w:ascii="Arial Nova" w:hAnsi="Arial Nova" w:cstheme="minorHAnsi"/>
          <w:b/>
          <w:sz w:val="20"/>
          <w:szCs w:val="20"/>
        </w:rPr>
        <w:tab/>
      </w:r>
      <w:r>
        <w:rPr>
          <w:rFonts w:ascii="Arial Nova" w:hAnsi="Arial Nova" w:cstheme="minorHAnsi"/>
          <w:b/>
          <w:sz w:val="20"/>
          <w:szCs w:val="20"/>
        </w:rPr>
        <w:tab/>
      </w:r>
      <w:r>
        <w:rPr>
          <w:rFonts w:ascii="Arial Nova" w:hAnsi="Arial Nova" w:cstheme="minorHAnsi"/>
          <w:b/>
          <w:sz w:val="20"/>
          <w:szCs w:val="20"/>
        </w:rPr>
        <w:tab/>
      </w:r>
      <w:r>
        <w:rPr>
          <w:rFonts w:ascii="Arial Nova" w:hAnsi="Arial Nova" w:cstheme="minorHAnsi"/>
          <w:b/>
          <w:sz w:val="20"/>
          <w:szCs w:val="20"/>
        </w:rPr>
        <w:tab/>
        <w:t>Zone R40</w:t>
      </w:r>
    </w:p>
    <w:p w14:paraId="0CA6B195" w14:textId="2102E954" w:rsidR="0073394A" w:rsidRDefault="0073394A" w:rsidP="00E45FF6">
      <w:pPr>
        <w:rPr>
          <w:rFonts w:ascii="Arial Nova" w:hAnsi="Arial Nova" w:cstheme="minorHAnsi"/>
          <w:b/>
          <w:sz w:val="20"/>
          <w:szCs w:val="20"/>
        </w:rPr>
      </w:pPr>
      <w:proofErr w:type="gramStart"/>
      <w:r>
        <w:rPr>
          <w:rFonts w:ascii="Arial Nova" w:hAnsi="Arial Nova" w:cstheme="minorHAnsi"/>
          <w:b/>
          <w:sz w:val="20"/>
          <w:szCs w:val="20"/>
        </w:rPr>
        <w:t>Applicant</w:t>
      </w:r>
      <w:proofErr w:type="gramEnd"/>
      <w:r>
        <w:rPr>
          <w:rFonts w:ascii="Arial Nova" w:hAnsi="Arial Nova" w:cstheme="minorHAnsi"/>
          <w:b/>
          <w:sz w:val="20"/>
          <w:szCs w:val="20"/>
        </w:rPr>
        <w:t xml:space="preserve"> seeking variances to construct a </w:t>
      </w:r>
      <w:proofErr w:type="gramStart"/>
      <w:r>
        <w:rPr>
          <w:rFonts w:ascii="Arial Nova" w:hAnsi="Arial Nova" w:cstheme="minorHAnsi"/>
          <w:b/>
          <w:sz w:val="20"/>
          <w:szCs w:val="20"/>
        </w:rPr>
        <w:t>single family</w:t>
      </w:r>
      <w:proofErr w:type="gramEnd"/>
      <w:r>
        <w:rPr>
          <w:rFonts w:ascii="Arial Nova" w:hAnsi="Arial Nova" w:cstheme="minorHAnsi"/>
          <w:b/>
          <w:sz w:val="20"/>
          <w:szCs w:val="20"/>
        </w:rPr>
        <w:t xml:space="preserve"> dwelling on an undersized, nonconforming lot. Variances requests include for lot area where 40,000sf is required and 5,408.5sf is existing, for lot frontage where 200ft is required and 50ft Is existing, for width where 200ft is required and 50ft Is existing, for minimum improvable lot area where 18,700sf is required and 0sf is existing, where a re rear yard setback of 50ft is required and 15ft is proposed, a side yard setback of 25ft is required on each side and 5ft is proposed on each side, and for a maximum lot coverage where 25% is the limit and 33.23% is proposed. </w:t>
      </w:r>
      <w:r>
        <w:rPr>
          <w:rFonts w:ascii="Arial Nova" w:hAnsi="Arial Nova" w:cstheme="minorHAnsi"/>
          <w:b/>
          <w:color w:val="EE0000"/>
          <w:sz w:val="20"/>
          <w:szCs w:val="20"/>
        </w:rPr>
        <w:t xml:space="preserve">*** Applicant’s Attorney </w:t>
      </w:r>
      <w:r w:rsidR="00E45FF6">
        <w:rPr>
          <w:rFonts w:ascii="Arial Nova" w:hAnsi="Arial Nova" w:cstheme="minorHAnsi"/>
          <w:b/>
          <w:color w:val="EE0000"/>
          <w:sz w:val="20"/>
          <w:szCs w:val="20"/>
        </w:rPr>
        <w:t xml:space="preserve">Request to carry to next available meeting </w:t>
      </w:r>
      <w:proofErr w:type="gramStart"/>
      <w:r w:rsidR="00E45FF6">
        <w:rPr>
          <w:rFonts w:ascii="Arial Nova" w:hAnsi="Arial Nova" w:cstheme="minorHAnsi"/>
          <w:b/>
          <w:color w:val="EE0000"/>
          <w:sz w:val="20"/>
          <w:szCs w:val="20"/>
        </w:rPr>
        <w:t>date.*</w:t>
      </w:r>
      <w:proofErr w:type="gramEnd"/>
      <w:r w:rsidR="00E45FF6">
        <w:rPr>
          <w:rFonts w:ascii="Arial Nova" w:hAnsi="Arial Nova" w:cstheme="minorHAnsi"/>
          <w:b/>
          <w:color w:val="EE0000"/>
          <w:sz w:val="20"/>
          <w:szCs w:val="20"/>
        </w:rPr>
        <w:t>**</w:t>
      </w:r>
    </w:p>
    <w:p w14:paraId="126A769A" w14:textId="114FE19E" w:rsidR="00E45FF6" w:rsidRPr="00E45FF6" w:rsidRDefault="0073394A" w:rsidP="00E45FF6">
      <w:pPr>
        <w:pStyle w:val="ListParagraph"/>
        <w:numPr>
          <w:ilvl w:val="0"/>
          <w:numId w:val="1"/>
        </w:numPr>
        <w:spacing w:after="0" w:line="240" w:lineRule="auto"/>
        <w:jc w:val="both"/>
        <w:rPr>
          <w:rFonts w:ascii="Arial Nova" w:hAnsi="Arial Nova" w:cstheme="minorHAnsi"/>
          <w:b/>
          <w:sz w:val="20"/>
          <w:szCs w:val="20"/>
        </w:rPr>
      </w:pPr>
      <w:r w:rsidRPr="00E45FF6">
        <w:rPr>
          <w:rFonts w:ascii="Arial Nova" w:hAnsi="Arial Nova" w:cstheme="minorHAnsi"/>
          <w:b/>
          <w:sz w:val="20"/>
          <w:szCs w:val="20"/>
        </w:rPr>
        <w:t>Case 25-08</w:t>
      </w:r>
      <w:r w:rsidRPr="00E45FF6">
        <w:rPr>
          <w:rFonts w:ascii="Arial Nova" w:hAnsi="Arial Nova" w:cstheme="minorHAnsi"/>
          <w:b/>
          <w:sz w:val="20"/>
          <w:szCs w:val="20"/>
        </w:rPr>
        <w:tab/>
        <w:t>Kozek Development</w:t>
      </w:r>
      <w:r w:rsidRPr="00E45FF6">
        <w:rPr>
          <w:rFonts w:ascii="Arial Nova" w:hAnsi="Arial Nova" w:cstheme="minorHAnsi"/>
          <w:b/>
          <w:sz w:val="20"/>
          <w:szCs w:val="20"/>
        </w:rPr>
        <w:tab/>
      </w:r>
      <w:r w:rsidR="00E45FF6" w:rsidRPr="00E45FF6">
        <w:rPr>
          <w:rFonts w:ascii="Arial Nova" w:hAnsi="Arial Nova" w:cstheme="minorHAnsi"/>
          <w:b/>
          <w:sz w:val="20"/>
          <w:szCs w:val="20"/>
        </w:rPr>
        <w:tab/>
      </w:r>
      <w:r w:rsidR="00E45FF6" w:rsidRPr="00E45FF6">
        <w:rPr>
          <w:rFonts w:ascii="Arial Nova" w:hAnsi="Arial Nova" w:cstheme="minorHAnsi"/>
          <w:b/>
          <w:sz w:val="20"/>
          <w:szCs w:val="20"/>
        </w:rPr>
        <w:tab/>
        <w:t>Fifth Avenue</w:t>
      </w:r>
    </w:p>
    <w:p w14:paraId="5ADE5C6D" w14:textId="77777777" w:rsidR="00E45FF6" w:rsidRDefault="00E45FF6" w:rsidP="0073394A">
      <w:pPr>
        <w:spacing w:after="0" w:line="240" w:lineRule="auto"/>
        <w:jc w:val="both"/>
        <w:rPr>
          <w:rFonts w:ascii="Arial Nova" w:hAnsi="Arial Nova" w:cstheme="minorHAnsi"/>
          <w:b/>
          <w:sz w:val="20"/>
          <w:szCs w:val="20"/>
        </w:rPr>
      </w:pPr>
      <w:r>
        <w:rPr>
          <w:rFonts w:ascii="Arial Nova" w:hAnsi="Arial Nova" w:cstheme="minorHAnsi"/>
          <w:b/>
          <w:sz w:val="20"/>
          <w:szCs w:val="20"/>
        </w:rPr>
        <w:tab/>
      </w:r>
      <w:r>
        <w:rPr>
          <w:rFonts w:ascii="Arial Nova" w:hAnsi="Arial Nova" w:cstheme="minorHAnsi"/>
          <w:b/>
          <w:sz w:val="20"/>
          <w:szCs w:val="20"/>
        </w:rPr>
        <w:tab/>
      </w:r>
      <w:r>
        <w:rPr>
          <w:rFonts w:ascii="Arial Nova" w:hAnsi="Arial Nova" w:cstheme="minorHAnsi"/>
          <w:b/>
          <w:sz w:val="20"/>
          <w:szCs w:val="20"/>
        </w:rPr>
        <w:tab/>
        <w:t xml:space="preserve">575 Sergey </w:t>
      </w:r>
      <w:proofErr w:type="gramStart"/>
      <w:r>
        <w:rPr>
          <w:rFonts w:ascii="Arial Nova" w:hAnsi="Arial Nova" w:cstheme="minorHAnsi"/>
          <w:b/>
          <w:sz w:val="20"/>
          <w:szCs w:val="20"/>
        </w:rPr>
        <w:t>Road</w:t>
      </w:r>
      <w:r>
        <w:rPr>
          <w:rFonts w:ascii="Arial Nova" w:hAnsi="Arial Nova" w:cstheme="minorHAnsi"/>
          <w:b/>
          <w:sz w:val="20"/>
          <w:szCs w:val="20"/>
        </w:rPr>
        <w:tab/>
      </w:r>
      <w:r>
        <w:rPr>
          <w:rFonts w:ascii="Arial Nova" w:hAnsi="Arial Nova" w:cstheme="minorHAnsi"/>
          <w:b/>
          <w:sz w:val="20"/>
          <w:szCs w:val="20"/>
        </w:rPr>
        <w:tab/>
      </w:r>
      <w:r>
        <w:rPr>
          <w:rFonts w:ascii="Arial Nova" w:hAnsi="Arial Nova" w:cstheme="minorHAnsi"/>
          <w:b/>
          <w:sz w:val="20"/>
          <w:szCs w:val="20"/>
        </w:rPr>
        <w:tab/>
        <w:t>Block</w:t>
      </w:r>
      <w:proofErr w:type="gramEnd"/>
      <w:r>
        <w:rPr>
          <w:rFonts w:ascii="Arial Nova" w:hAnsi="Arial Nova" w:cstheme="minorHAnsi"/>
          <w:b/>
          <w:sz w:val="20"/>
          <w:szCs w:val="20"/>
        </w:rPr>
        <w:t xml:space="preserve"> 1.112 Lot 34</w:t>
      </w:r>
    </w:p>
    <w:p w14:paraId="063A7ECF" w14:textId="37B9D94E" w:rsidR="00E45FF6" w:rsidRDefault="00E45FF6" w:rsidP="0073394A">
      <w:pPr>
        <w:spacing w:after="0" w:line="240" w:lineRule="auto"/>
        <w:jc w:val="both"/>
        <w:rPr>
          <w:rFonts w:ascii="Arial Nova" w:hAnsi="Arial Nova" w:cstheme="minorHAnsi"/>
          <w:b/>
          <w:sz w:val="20"/>
          <w:szCs w:val="20"/>
        </w:rPr>
      </w:pPr>
      <w:r>
        <w:rPr>
          <w:rFonts w:ascii="Arial Nova" w:hAnsi="Arial Nova" w:cstheme="minorHAnsi"/>
          <w:b/>
          <w:sz w:val="20"/>
          <w:szCs w:val="20"/>
        </w:rPr>
        <w:tab/>
      </w:r>
      <w:r>
        <w:rPr>
          <w:rFonts w:ascii="Arial Nova" w:hAnsi="Arial Nova" w:cstheme="minorHAnsi"/>
          <w:b/>
          <w:sz w:val="20"/>
          <w:szCs w:val="20"/>
        </w:rPr>
        <w:tab/>
      </w:r>
      <w:r>
        <w:rPr>
          <w:rFonts w:ascii="Arial Nova" w:hAnsi="Arial Nova" w:cstheme="minorHAnsi"/>
          <w:b/>
          <w:sz w:val="20"/>
          <w:szCs w:val="20"/>
        </w:rPr>
        <w:tab/>
        <w:t>Jackson, NJ</w:t>
      </w:r>
      <w:r>
        <w:rPr>
          <w:rFonts w:ascii="Arial Nova" w:hAnsi="Arial Nova" w:cstheme="minorHAnsi"/>
          <w:b/>
          <w:sz w:val="20"/>
          <w:szCs w:val="20"/>
        </w:rPr>
        <w:tab/>
      </w:r>
      <w:r>
        <w:rPr>
          <w:rFonts w:ascii="Arial Nova" w:hAnsi="Arial Nova" w:cstheme="minorHAnsi"/>
          <w:b/>
          <w:sz w:val="20"/>
          <w:szCs w:val="20"/>
        </w:rPr>
        <w:tab/>
      </w:r>
      <w:r>
        <w:rPr>
          <w:rFonts w:ascii="Arial Nova" w:hAnsi="Arial Nova" w:cstheme="minorHAnsi"/>
          <w:b/>
          <w:sz w:val="20"/>
          <w:szCs w:val="20"/>
        </w:rPr>
        <w:tab/>
      </w:r>
      <w:r>
        <w:rPr>
          <w:rFonts w:ascii="Arial Nova" w:hAnsi="Arial Nova" w:cstheme="minorHAnsi"/>
          <w:b/>
          <w:sz w:val="20"/>
          <w:szCs w:val="20"/>
        </w:rPr>
        <w:tab/>
        <w:t>Zone R10</w:t>
      </w:r>
    </w:p>
    <w:p w14:paraId="61A42DA4" w14:textId="3C070472" w:rsidR="00E45FF6" w:rsidRPr="009B05DB" w:rsidRDefault="00E45FF6" w:rsidP="00E45FF6">
      <w:pPr>
        <w:rPr>
          <w:b/>
          <w:bCs/>
          <w:color w:val="EE0000"/>
        </w:rPr>
      </w:pPr>
      <w:r>
        <w:rPr>
          <w:rFonts w:ascii="Arial Nova" w:hAnsi="Arial Nova" w:cstheme="minorHAnsi"/>
          <w:b/>
          <w:sz w:val="20"/>
          <w:szCs w:val="20"/>
        </w:rPr>
        <w:t xml:space="preserve">Applicant requesting to </w:t>
      </w:r>
      <w:r>
        <w:rPr>
          <w:b/>
          <w:bCs/>
        </w:rPr>
        <w:t xml:space="preserve">construct a single family dwelling where a lot area of 10,000sf is required and 7,500sf is proposed, where a lot frontage of 100ft. is required and 75ft is proposed, where a lot width of 100ft. is required and 75ft. is proposed, where a minimum improvable lot area of 5,800sf is required and 4,225sf is proposed. </w:t>
      </w:r>
      <w:proofErr w:type="gramStart"/>
      <w:r>
        <w:rPr>
          <w:b/>
          <w:bCs/>
        </w:rPr>
        <w:t>Applicant is</w:t>
      </w:r>
      <w:proofErr w:type="gramEnd"/>
      <w:r>
        <w:rPr>
          <w:b/>
          <w:bCs/>
        </w:rPr>
        <w:t xml:space="preserve"> requesting waivers for curb and sidewalk.</w:t>
      </w:r>
      <w:r w:rsidR="009B05DB">
        <w:rPr>
          <w:b/>
          <w:bCs/>
        </w:rPr>
        <w:t xml:space="preserve"> </w:t>
      </w:r>
      <w:r w:rsidR="009B05DB" w:rsidRPr="009B05DB">
        <w:rPr>
          <w:b/>
          <w:bCs/>
          <w:color w:val="EE0000"/>
        </w:rPr>
        <w:t>***Applicant Request to carry to the December 11</w:t>
      </w:r>
      <w:r w:rsidR="009B05DB" w:rsidRPr="009B05DB">
        <w:rPr>
          <w:b/>
          <w:bCs/>
          <w:color w:val="EE0000"/>
          <w:vertAlign w:val="superscript"/>
        </w:rPr>
        <w:t>th</w:t>
      </w:r>
      <w:r w:rsidR="009B05DB" w:rsidRPr="009B05DB">
        <w:rPr>
          <w:b/>
          <w:bCs/>
          <w:color w:val="EE0000"/>
        </w:rPr>
        <w:t xml:space="preserve"> </w:t>
      </w:r>
      <w:proofErr w:type="gramStart"/>
      <w:r w:rsidR="009B05DB" w:rsidRPr="009B05DB">
        <w:rPr>
          <w:b/>
          <w:bCs/>
          <w:color w:val="EE0000"/>
        </w:rPr>
        <w:t>meeting.*</w:t>
      </w:r>
      <w:proofErr w:type="gramEnd"/>
      <w:r w:rsidR="009B05DB" w:rsidRPr="009B05DB">
        <w:rPr>
          <w:b/>
          <w:bCs/>
          <w:color w:val="EE0000"/>
        </w:rPr>
        <w:t>**</w:t>
      </w:r>
    </w:p>
    <w:p w14:paraId="4787FCAB" w14:textId="13B5694F" w:rsidR="0073394A" w:rsidRPr="00875FF0" w:rsidRDefault="0073394A" w:rsidP="00E45FF6">
      <w:pPr>
        <w:pStyle w:val="ListParagraph"/>
        <w:numPr>
          <w:ilvl w:val="0"/>
          <w:numId w:val="1"/>
        </w:numPr>
        <w:spacing w:after="0" w:line="240" w:lineRule="auto"/>
        <w:rPr>
          <w:rFonts w:ascii="Arial Nova" w:hAnsi="Arial Nova"/>
          <w:b/>
          <w:bCs/>
          <w:sz w:val="20"/>
          <w:szCs w:val="20"/>
        </w:rPr>
      </w:pPr>
      <w:r w:rsidRPr="00875FF0">
        <w:rPr>
          <w:rFonts w:ascii="Arial Nova" w:hAnsi="Arial Nova"/>
          <w:b/>
          <w:bCs/>
          <w:sz w:val="20"/>
          <w:szCs w:val="20"/>
        </w:rPr>
        <w:t>Case 24-36</w:t>
      </w:r>
      <w:r w:rsidRPr="00875FF0">
        <w:rPr>
          <w:rFonts w:ascii="Arial Nova" w:hAnsi="Arial Nova"/>
          <w:b/>
          <w:bCs/>
          <w:sz w:val="20"/>
          <w:szCs w:val="20"/>
        </w:rPr>
        <w:tab/>
        <w:t>Jeffrey Jerman</w:t>
      </w:r>
      <w:r w:rsidRPr="00875FF0">
        <w:rPr>
          <w:rFonts w:ascii="Arial Nova" w:hAnsi="Arial Nova"/>
          <w:b/>
          <w:bCs/>
          <w:sz w:val="20"/>
          <w:szCs w:val="20"/>
        </w:rPr>
        <w:tab/>
      </w:r>
      <w:r w:rsidRPr="00875FF0">
        <w:rPr>
          <w:rFonts w:ascii="Arial Nova" w:hAnsi="Arial Nova"/>
          <w:b/>
          <w:bCs/>
          <w:sz w:val="20"/>
          <w:szCs w:val="20"/>
        </w:rPr>
        <w:tab/>
      </w:r>
      <w:r w:rsidRPr="00875FF0">
        <w:rPr>
          <w:rFonts w:ascii="Arial Nova" w:hAnsi="Arial Nova"/>
          <w:b/>
          <w:bCs/>
          <w:sz w:val="20"/>
          <w:szCs w:val="20"/>
        </w:rPr>
        <w:tab/>
      </w:r>
      <w:r w:rsidRPr="00875FF0">
        <w:rPr>
          <w:rFonts w:ascii="Arial Nova" w:hAnsi="Arial Nova"/>
          <w:b/>
          <w:bCs/>
          <w:sz w:val="20"/>
          <w:szCs w:val="20"/>
        </w:rPr>
        <w:tab/>
        <w:t>Sixth Avenue</w:t>
      </w:r>
    </w:p>
    <w:p w14:paraId="46F51552" w14:textId="77777777" w:rsidR="0073394A" w:rsidRPr="00875FF0" w:rsidRDefault="0073394A" w:rsidP="0073394A">
      <w:pPr>
        <w:pStyle w:val="ListParagraph"/>
        <w:spacing w:after="0" w:line="240" w:lineRule="auto"/>
        <w:ind w:left="1440" w:firstLine="720"/>
        <w:rPr>
          <w:rFonts w:ascii="Arial Nova" w:hAnsi="Arial Nova"/>
          <w:b/>
          <w:bCs/>
          <w:sz w:val="20"/>
          <w:szCs w:val="20"/>
        </w:rPr>
      </w:pPr>
      <w:r w:rsidRPr="00875FF0">
        <w:rPr>
          <w:rFonts w:ascii="Arial Nova" w:hAnsi="Arial Nova"/>
          <w:b/>
          <w:bCs/>
          <w:sz w:val="20"/>
          <w:szCs w:val="20"/>
        </w:rPr>
        <w:lastRenderedPageBreak/>
        <w:t>PO Box 922</w:t>
      </w:r>
      <w:r w:rsidRPr="00875FF0">
        <w:rPr>
          <w:rFonts w:ascii="Arial Nova" w:hAnsi="Arial Nova"/>
          <w:b/>
          <w:bCs/>
          <w:sz w:val="20"/>
          <w:szCs w:val="20"/>
        </w:rPr>
        <w:tab/>
      </w:r>
      <w:r w:rsidRPr="00875FF0">
        <w:rPr>
          <w:rFonts w:ascii="Arial Nova" w:hAnsi="Arial Nova"/>
          <w:b/>
          <w:bCs/>
          <w:sz w:val="20"/>
          <w:szCs w:val="20"/>
        </w:rPr>
        <w:tab/>
      </w:r>
      <w:r w:rsidRPr="00875FF0">
        <w:rPr>
          <w:rFonts w:ascii="Arial Nova" w:hAnsi="Arial Nova"/>
          <w:b/>
          <w:bCs/>
          <w:sz w:val="20"/>
          <w:szCs w:val="20"/>
        </w:rPr>
        <w:tab/>
      </w:r>
      <w:r w:rsidRPr="00875FF0">
        <w:rPr>
          <w:rFonts w:ascii="Arial Nova" w:hAnsi="Arial Nova"/>
          <w:b/>
          <w:bCs/>
          <w:sz w:val="20"/>
          <w:szCs w:val="20"/>
        </w:rPr>
        <w:tab/>
        <w:t>Block 1.138 Lot 39</w:t>
      </w:r>
    </w:p>
    <w:p w14:paraId="433FC587" w14:textId="77777777" w:rsidR="0073394A" w:rsidRPr="0073394A" w:rsidRDefault="0073394A" w:rsidP="0073394A">
      <w:pPr>
        <w:spacing w:after="0" w:line="240" w:lineRule="auto"/>
        <w:ind w:left="1440" w:firstLine="720"/>
        <w:rPr>
          <w:rFonts w:ascii="Arial Nova" w:hAnsi="Arial Nova"/>
          <w:b/>
          <w:bCs/>
          <w:sz w:val="20"/>
          <w:szCs w:val="20"/>
        </w:rPr>
      </w:pPr>
      <w:r w:rsidRPr="0073394A">
        <w:rPr>
          <w:rFonts w:ascii="Arial Nova" w:hAnsi="Arial Nova"/>
          <w:b/>
          <w:bCs/>
          <w:sz w:val="20"/>
          <w:szCs w:val="20"/>
        </w:rPr>
        <w:t>Point Pleasant, NJ</w:t>
      </w:r>
      <w:r w:rsidRPr="0073394A">
        <w:rPr>
          <w:rFonts w:ascii="Arial Nova" w:hAnsi="Arial Nova"/>
          <w:b/>
          <w:bCs/>
          <w:sz w:val="20"/>
          <w:szCs w:val="20"/>
        </w:rPr>
        <w:tab/>
      </w:r>
      <w:r w:rsidRPr="0073394A">
        <w:rPr>
          <w:rFonts w:ascii="Arial Nova" w:hAnsi="Arial Nova"/>
          <w:b/>
          <w:bCs/>
          <w:sz w:val="20"/>
          <w:szCs w:val="20"/>
        </w:rPr>
        <w:tab/>
      </w:r>
      <w:r w:rsidRPr="0073394A">
        <w:rPr>
          <w:rFonts w:ascii="Arial Nova" w:hAnsi="Arial Nova"/>
          <w:b/>
          <w:bCs/>
          <w:sz w:val="20"/>
          <w:szCs w:val="20"/>
        </w:rPr>
        <w:tab/>
        <w:t>Zone R10</w:t>
      </w:r>
    </w:p>
    <w:p w14:paraId="0089A49D" w14:textId="77777777" w:rsidR="0073394A" w:rsidRPr="00875FF0" w:rsidRDefault="0073394A" w:rsidP="0073394A">
      <w:pPr>
        <w:rPr>
          <w:rFonts w:ascii="Arial Nova" w:hAnsi="Arial Nova"/>
          <w:b/>
          <w:bCs/>
          <w:sz w:val="20"/>
          <w:szCs w:val="20"/>
        </w:rPr>
      </w:pPr>
      <w:r w:rsidRPr="00875FF0">
        <w:rPr>
          <w:rFonts w:ascii="Arial Nova" w:hAnsi="Arial Nova"/>
          <w:b/>
          <w:bCs/>
          <w:sz w:val="20"/>
          <w:szCs w:val="20"/>
        </w:rPr>
        <w:t xml:space="preserve">Applicant requesting a variance to construct a single family dwelling on an unimproved lot having an area of 5,000 square feet where 10,000 square feet is required, an </w:t>
      </w:r>
      <w:proofErr w:type="spellStart"/>
      <w:r w:rsidRPr="00875FF0">
        <w:rPr>
          <w:rFonts w:ascii="Arial Nova" w:hAnsi="Arial Nova"/>
          <w:b/>
          <w:bCs/>
          <w:sz w:val="20"/>
          <w:szCs w:val="20"/>
        </w:rPr>
        <w:t>improvable</w:t>
      </w:r>
      <w:proofErr w:type="spellEnd"/>
      <w:r w:rsidRPr="00875FF0">
        <w:rPr>
          <w:rFonts w:ascii="Arial Nova" w:hAnsi="Arial Nova"/>
          <w:b/>
          <w:bCs/>
          <w:sz w:val="20"/>
          <w:szCs w:val="20"/>
        </w:rPr>
        <w:t xml:space="preserve"> lot area of 2,600 square feet where 5,800 square feet is required, a frontage of 50 feet where 100 is required, a lot width of 50 feet where 100 feet is required, a rear yard setback of 24 feet where 26 feet is required, applicant is requesting waivers for curb and sidewalk.</w:t>
      </w:r>
    </w:p>
    <w:p w14:paraId="78300021" w14:textId="4F3ECF8D" w:rsidR="0073394A" w:rsidRPr="00143E71" w:rsidRDefault="0073394A" w:rsidP="00E45FF6">
      <w:pPr>
        <w:pStyle w:val="ListParagraph"/>
        <w:numPr>
          <w:ilvl w:val="0"/>
          <w:numId w:val="1"/>
        </w:numPr>
        <w:spacing w:after="0" w:line="240" w:lineRule="auto"/>
        <w:rPr>
          <w:b/>
          <w:bCs/>
        </w:rPr>
      </w:pPr>
      <w:r>
        <w:rPr>
          <w:rFonts w:ascii="Arial Nova" w:hAnsi="Arial Nova" w:cstheme="minorHAnsi"/>
          <w:b/>
          <w:sz w:val="20"/>
          <w:szCs w:val="20"/>
        </w:rPr>
        <w:t>C</w:t>
      </w:r>
      <w:r w:rsidRPr="00003862">
        <w:rPr>
          <w:rFonts w:ascii="Arial Nova" w:hAnsi="Arial Nova" w:cstheme="minorHAnsi"/>
          <w:b/>
          <w:sz w:val="20"/>
          <w:szCs w:val="20"/>
        </w:rPr>
        <w:t>ase 24-38</w:t>
      </w:r>
      <w:r>
        <w:rPr>
          <w:rFonts w:ascii="Arial Nova" w:hAnsi="Arial Nova" w:cstheme="minorHAnsi"/>
          <w:b/>
          <w:sz w:val="20"/>
          <w:szCs w:val="20"/>
        </w:rPr>
        <w:t xml:space="preserve"> </w:t>
      </w:r>
      <w:r>
        <w:rPr>
          <w:rFonts w:ascii="Arial Nova" w:hAnsi="Arial Nova" w:cstheme="minorHAnsi"/>
          <w:b/>
          <w:sz w:val="20"/>
          <w:szCs w:val="20"/>
        </w:rPr>
        <w:tab/>
      </w:r>
      <w:r w:rsidRPr="00143E71">
        <w:rPr>
          <w:rFonts w:ascii="Arial Nova" w:hAnsi="Arial Nova" w:cstheme="minorHAnsi"/>
          <w:b/>
          <w:sz w:val="20"/>
          <w:szCs w:val="20"/>
        </w:rPr>
        <w:t>Jeffrey Jerman</w:t>
      </w:r>
      <w:r w:rsidRPr="00143E71">
        <w:rPr>
          <w:rFonts w:ascii="Arial Nova" w:hAnsi="Arial Nova" w:cstheme="minorHAnsi"/>
          <w:b/>
          <w:sz w:val="20"/>
          <w:szCs w:val="20"/>
        </w:rPr>
        <w:tab/>
      </w:r>
      <w:r w:rsidRPr="00143E71">
        <w:rPr>
          <w:rFonts w:ascii="Arial Nova" w:hAnsi="Arial Nova" w:cstheme="minorHAnsi"/>
          <w:b/>
          <w:sz w:val="20"/>
          <w:szCs w:val="20"/>
        </w:rPr>
        <w:tab/>
      </w:r>
      <w:r w:rsidRPr="00143E71">
        <w:rPr>
          <w:rFonts w:ascii="Arial Nova" w:hAnsi="Arial Nova" w:cstheme="minorHAnsi"/>
          <w:b/>
          <w:sz w:val="20"/>
          <w:szCs w:val="20"/>
        </w:rPr>
        <w:tab/>
      </w:r>
      <w:r w:rsidRPr="00143E71">
        <w:rPr>
          <w:rFonts w:ascii="Arial Nova" w:hAnsi="Arial Nova" w:cstheme="minorHAnsi"/>
          <w:b/>
          <w:sz w:val="20"/>
          <w:szCs w:val="20"/>
        </w:rPr>
        <w:tab/>
      </w:r>
      <w:r w:rsidRPr="00143E71">
        <w:rPr>
          <w:b/>
          <w:bCs/>
        </w:rPr>
        <w:t>Sixth Avenue</w:t>
      </w:r>
    </w:p>
    <w:p w14:paraId="6481D950" w14:textId="77777777" w:rsidR="0073394A" w:rsidRPr="00DA44CB" w:rsidRDefault="0073394A" w:rsidP="0073394A">
      <w:pPr>
        <w:pStyle w:val="ListParagraph"/>
        <w:spacing w:after="0" w:line="240" w:lineRule="auto"/>
        <w:ind w:left="1440" w:firstLine="720"/>
        <w:rPr>
          <w:b/>
          <w:bCs/>
        </w:rPr>
      </w:pPr>
      <w:r w:rsidRPr="00DA44CB">
        <w:rPr>
          <w:b/>
          <w:bCs/>
        </w:rPr>
        <w:t>PO Box 922</w:t>
      </w:r>
      <w:r w:rsidRPr="00DA44CB">
        <w:rPr>
          <w:b/>
          <w:bCs/>
        </w:rPr>
        <w:tab/>
      </w:r>
      <w:r w:rsidRPr="00DA44CB">
        <w:rPr>
          <w:b/>
          <w:bCs/>
        </w:rPr>
        <w:tab/>
      </w:r>
      <w:r w:rsidRPr="00DA44CB">
        <w:rPr>
          <w:b/>
          <w:bCs/>
        </w:rPr>
        <w:tab/>
      </w:r>
      <w:r w:rsidRPr="00DA44CB">
        <w:rPr>
          <w:b/>
          <w:bCs/>
        </w:rPr>
        <w:tab/>
        <w:t>Block 1.</w:t>
      </w:r>
      <w:r>
        <w:rPr>
          <w:b/>
          <w:bCs/>
        </w:rPr>
        <w:t>253</w:t>
      </w:r>
      <w:r w:rsidRPr="00DA44CB">
        <w:rPr>
          <w:b/>
          <w:bCs/>
        </w:rPr>
        <w:t xml:space="preserve"> Lot </w:t>
      </w:r>
      <w:r>
        <w:rPr>
          <w:b/>
          <w:bCs/>
        </w:rPr>
        <w:t>18</w:t>
      </w:r>
    </w:p>
    <w:p w14:paraId="647ABE7B" w14:textId="77777777" w:rsidR="0073394A" w:rsidRDefault="0073394A" w:rsidP="0073394A">
      <w:pPr>
        <w:spacing w:after="0" w:line="240" w:lineRule="auto"/>
        <w:ind w:left="1440" w:firstLine="720"/>
        <w:rPr>
          <w:b/>
          <w:bCs/>
        </w:rPr>
      </w:pPr>
      <w:r w:rsidRPr="00DA44CB">
        <w:rPr>
          <w:b/>
          <w:bCs/>
        </w:rPr>
        <w:t>Point Pleasant, NJ</w:t>
      </w:r>
      <w:r w:rsidRPr="00DA44CB">
        <w:rPr>
          <w:b/>
          <w:bCs/>
        </w:rPr>
        <w:tab/>
      </w:r>
      <w:r w:rsidRPr="00DA44CB">
        <w:rPr>
          <w:b/>
          <w:bCs/>
        </w:rPr>
        <w:tab/>
      </w:r>
      <w:r w:rsidRPr="00DA44CB">
        <w:rPr>
          <w:b/>
          <w:bCs/>
        </w:rPr>
        <w:tab/>
        <w:t>Zone R10</w:t>
      </w:r>
    </w:p>
    <w:p w14:paraId="53EA6E84" w14:textId="77777777" w:rsidR="0073394A" w:rsidRPr="00875FF0" w:rsidRDefault="0073394A" w:rsidP="0073394A">
      <w:pPr>
        <w:rPr>
          <w:rFonts w:ascii="Arial Nova" w:hAnsi="Arial Nova"/>
          <w:b/>
          <w:bCs/>
          <w:sz w:val="20"/>
          <w:szCs w:val="20"/>
        </w:rPr>
      </w:pPr>
      <w:r w:rsidRPr="00875FF0">
        <w:rPr>
          <w:rFonts w:ascii="Arial Nova" w:hAnsi="Arial Nova"/>
          <w:b/>
          <w:bCs/>
          <w:sz w:val="20"/>
          <w:szCs w:val="20"/>
        </w:rPr>
        <w:t xml:space="preserve">Applicant requesting a variance to construct a single family dwelling on an unimproved lot having an area of 5,000 square feet where 10,000 square feet is required, an </w:t>
      </w:r>
      <w:proofErr w:type="spellStart"/>
      <w:r w:rsidRPr="00875FF0">
        <w:rPr>
          <w:rFonts w:ascii="Arial Nova" w:hAnsi="Arial Nova"/>
          <w:b/>
          <w:bCs/>
          <w:sz w:val="20"/>
          <w:szCs w:val="20"/>
        </w:rPr>
        <w:t>improvable</w:t>
      </w:r>
      <w:proofErr w:type="spellEnd"/>
      <w:r w:rsidRPr="00875FF0">
        <w:rPr>
          <w:rFonts w:ascii="Arial Nova" w:hAnsi="Arial Nova"/>
          <w:b/>
          <w:bCs/>
          <w:sz w:val="20"/>
          <w:szCs w:val="20"/>
        </w:rPr>
        <w:t xml:space="preserve"> lot area of 2,600 square feet where 5,800 square feet is required, a frontage of 50 feet where 100 is required, a lot width of 50 feet where 100 feet is required, a rear yard setback of 24 feet where 26 feet is required, applicant is requesting waivers for curb and sidewalk. </w:t>
      </w:r>
    </w:p>
    <w:p w14:paraId="639EA521" w14:textId="77777777" w:rsidR="0073394A" w:rsidRPr="00003862" w:rsidRDefault="0073394A" w:rsidP="0073394A">
      <w:pPr>
        <w:spacing w:after="0" w:line="240" w:lineRule="auto"/>
        <w:jc w:val="both"/>
        <w:rPr>
          <w:rFonts w:ascii="Arial Nova" w:hAnsi="Arial Nova" w:cstheme="minorHAnsi"/>
          <w:b/>
          <w:sz w:val="20"/>
          <w:szCs w:val="20"/>
        </w:rPr>
      </w:pPr>
      <w:r w:rsidRPr="00003862">
        <w:rPr>
          <w:rFonts w:ascii="Arial Nova" w:hAnsi="Arial Nova" w:cstheme="minorHAnsi"/>
          <w:b/>
          <w:sz w:val="20"/>
          <w:szCs w:val="20"/>
        </w:rPr>
        <w:t xml:space="preserve"> </w:t>
      </w:r>
    </w:p>
    <w:p w14:paraId="5831C166" w14:textId="126B8371" w:rsidR="0073394A" w:rsidRPr="00143E71" w:rsidRDefault="0073394A" w:rsidP="00E45FF6">
      <w:pPr>
        <w:pStyle w:val="ListParagraph"/>
        <w:numPr>
          <w:ilvl w:val="0"/>
          <w:numId w:val="1"/>
        </w:numPr>
        <w:spacing w:after="0" w:line="240" w:lineRule="auto"/>
        <w:rPr>
          <w:b/>
          <w:bCs/>
        </w:rPr>
      </w:pPr>
      <w:r w:rsidRPr="00003862">
        <w:rPr>
          <w:rFonts w:ascii="Arial Nova" w:hAnsi="Arial Nova" w:cstheme="minorHAnsi"/>
          <w:b/>
          <w:sz w:val="20"/>
          <w:szCs w:val="20"/>
        </w:rPr>
        <w:t xml:space="preserve">Case 24-39 </w:t>
      </w:r>
      <w:r>
        <w:rPr>
          <w:rFonts w:ascii="Arial Nova" w:hAnsi="Arial Nova" w:cstheme="minorHAnsi"/>
          <w:b/>
          <w:sz w:val="20"/>
          <w:szCs w:val="20"/>
        </w:rPr>
        <w:tab/>
      </w:r>
      <w:r w:rsidRPr="00143E71">
        <w:rPr>
          <w:rFonts w:ascii="Arial Nova" w:hAnsi="Arial Nova" w:cstheme="minorHAnsi"/>
          <w:b/>
          <w:sz w:val="20"/>
          <w:szCs w:val="20"/>
        </w:rPr>
        <w:t>Jeffrey Jerman</w:t>
      </w:r>
      <w:r w:rsidRPr="00143E71">
        <w:rPr>
          <w:rFonts w:ascii="Arial Nova" w:hAnsi="Arial Nova" w:cstheme="minorHAnsi"/>
          <w:b/>
          <w:sz w:val="20"/>
          <w:szCs w:val="20"/>
        </w:rPr>
        <w:tab/>
      </w:r>
      <w:r w:rsidRPr="00143E71">
        <w:rPr>
          <w:rFonts w:ascii="Arial Nova" w:hAnsi="Arial Nova" w:cstheme="minorHAnsi"/>
          <w:b/>
          <w:sz w:val="20"/>
          <w:szCs w:val="20"/>
        </w:rPr>
        <w:tab/>
      </w:r>
      <w:r w:rsidRPr="00143E71">
        <w:rPr>
          <w:rFonts w:ascii="Arial Nova" w:hAnsi="Arial Nova" w:cstheme="minorHAnsi"/>
          <w:b/>
          <w:sz w:val="20"/>
          <w:szCs w:val="20"/>
        </w:rPr>
        <w:tab/>
      </w:r>
      <w:r w:rsidRPr="00143E71">
        <w:rPr>
          <w:rFonts w:ascii="Arial Nova" w:hAnsi="Arial Nova" w:cstheme="minorHAnsi"/>
          <w:b/>
          <w:sz w:val="20"/>
          <w:szCs w:val="20"/>
        </w:rPr>
        <w:tab/>
      </w:r>
      <w:r w:rsidRPr="00143E71">
        <w:rPr>
          <w:b/>
          <w:bCs/>
        </w:rPr>
        <w:t>Sixth Avenue</w:t>
      </w:r>
    </w:p>
    <w:p w14:paraId="07D53ACD" w14:textId="77777777" w:rsidR="0073394A" w:rsidRPr="00DA44CB" w:rsidRDefault="0073394A" w:rsidP="0073394A">
      <w:pPr>
        <w:pStyle w:val="ListParagraph"/>
        <w:spacing w:after="0" w:line="240" w:lineRule="auto"/>
        <w:ind w:left="1440" w:firstLine="720"/>
        <w:rPr>
          <w:b/>
          <w:bCs/>
        </w:rPr>
      </w:pPr>
      <w:r w:rsidRPr="00DA44CB">
        <w:rPr>
          <w:b/>
          <w:bCs/>
        </w:rPr>
        <w:t>PO Box 922</w:t>
      </w:r>
      <w:r w:rsidRPr="00DA44CB">
        <w:rPr>
          <w:b/>
          <w:bCs/>
        </w:rPr>
        <w:tab/>
      </w:r>
      <w:r w:rsidRPr="00DA44CB">
        <w:rPr>
          <w:b/>
          <w:bCs/>
        </w:rPr>
        <w:tab/>
      </w:r>
      <w:r w:rsidRPr="00DA44CB">
        <w:rPr>
          <w:b/>
          <w:bCs/>
        </w:rPr>
        <w:tab/>
      </w:r>
      <w:r w:rsidRPr="00DA44CB">
        <w:rPr>
          <w:b/>
          <w:bCs/>
        </w:rPr>
        <w:tab/>
        <w:t>Block 1.</w:t>
      </w:r>
      <w:r>
        <w:rPr>
          <w:b/>
          <w:bCs/>
        </w:rPr>
        <w:t>248</w:t>
      </w:r>
      <w:r w:rsidRPr="00DA44CB">
        <w:rPr>
          <w:b/>
          <w:bCs/>
        </w:rPr>
        <w:t xml:space="preserve"> Lot </w:t>
      </w:r>
      <w:r>
        <w:rPr>
          <w:b/>
          <w:bCs/>
        </w:rPr>
        <w:t>41</w:t>
      </w:r>
    </w:p>
    <w:p w14:paraId="1A3D8EA9" w14:textId="77777777" w:rsidR="0073394A" w:rsidRDefault="0073394A" w:rsidP="0073394A">
      <w:pPr>
        <w:spacing w:after="0" w:line="240" w:lineRule="auto"/>
        <w:ind w:left="1440" w:firstLine="720"/>
        <w:rPr>
          <w:b/>
          <w:bCs/>
        </w:rPr>
      </w:pPr>
      <w:r w:rsidRPr="00DA44CB">
        <w:rPr>
          <w:b/>
          <w:bCs/>
        </w:rPr>
        <w:t>Point Pleasant, NJ</w:t>
      </w:r>
      <w:r w:rsidRPr="00DA44CB">
        <w:rPr>
          <w:b/>
          <w:bCs/>
        </w:rPr>
        <w:tab/>
      </w:r>
      <w:r w:rsidRPr="00DA44CB">
        <w:rPr>
          <w:b/>
          <w:bCs/>
        </w:rPr>
        <w:tab/>
      </w:r>
      <w:r w:rsidRPr="00DA44CB">
        <w:rPr>
          <w:b/>
          <w:bCs/>
        </w:rPr>
        <w:tab/>
        <w:t>Zone R10</w:t>
      </w:r>
    </w:p>
    <w:p w14:paraId="4696A81C" w14:textId="77777777" w:rsidR="0073394A" w:rsidRPr="00875FF0" w:rsidRDefault="0073394A" w:rsidP="0073394A">
      <w:pPr>
        <w:rPr>
          <w:rFonts w:ascii="Arial Nova" w:hAnsi="Arial Nova"/>
          <w:b/>
          <w:bCs/>
          <w:color w:val="FF0000"/>
          <w:sz w:val="20"/>
          <w:szCs w:val="20"/>
        </w:rPr>
      </w:pPr>
      <w:r w:rsidRPr="00875FF0">
        <w:rPr>
          <w:rFonts w:ascii="Arial Nova" w:hAnsi="Arial Nova"/>
          <w:b/>
          <w:bCs/>
          <w:sz w:val="20"/>
          <w:szCs w:val="20"/>
        </w:rPr>
        <w:t xml:space="preserve">Applicant requesting a variance to construct a single family dwelling on an unimproved lot having an area of 5,000 square feet where 10,000 square feet is required, an </w:t>
      </w:r>
      <w:proofErr w:type="spellStart"/>
      <w:r w:rsidRPr="00875FF0">
        <w:rPr>
          <w:rFonts w:ascii="Arial Nova" w:hAnsi="Arial Nova"/>
          <w:b/>
          <w:bCs/>
          <w:sz w:val="20"/>
          <w:szCs w:val="20"/>
        </w:rPr>
        <w:t>improvable</w:t>
      </w:r>
      <w:proofErr w:type="spellEnd"/>
      <w:r w:rsidRPr="00875FF0">
        <w:rPr>
          <w:rFonts w:ascii="Arial Nova" w:hAnsi="Arial Nova"/>
          <w:b/>
          <w:bCs/>
          <w:sz w:val="20"/>
          <w:szCs w:val="20"/>
        </w:rPr>
        <w:t xml:space="preserve"> lot area of 2,600 square feet where 5,800 square feet is required, a frontage of 50 feet where 100 is required, a lot width of 50 feet where 100 feet is required, a rear yard setback of 24 feet where 26 feet is required, applicant is requesting waivers for curb and sidewalk. </w:t>
      </w:r>
    </w:p>
    <w:p w14:paraId="55ACAF20" w14:textId="77777777" w:rsidR="00E45FF6" w:rsidRPr="00875FF0" w:rsidRDefault="00E45FF6" w:rsidP="00E45FF6">
      <w:pPr>
        <w:spacing w:after="0" w:line="240" w:lineRule="auto"/>
        <w:rPr>
          <w:rFonts w:ascii="Arial Nova" w:hAnsi="Arial Nova"/>
          <w:b/>
          <w:sz w:val="20"/>
          <w:szCs w:val="20"/>
        </w:rPr>
      </w:pPr>
      <w:r w:rsidRPr="00875FF0">
        <w:rPr>
          <w:rFonts w:ascii="Arial Nova" w:hAnsi="Arial Nova"/>
          <w:b/>
          <w:sz w:val="20"/>
          <w:szCs w:val="20"/>
        </w:rPr>
        <w:t>ANY OTHER GENERAL TOPIC OF CONCERN TO THE BOARD WILL BE DISCUSSED.</w:t>
      </w:r>
    </w:p>
    <w:p w14:paraId="5CC74307" w14:textId="77777777" w:rsidR="00E45FF6" w:rsidRPr="00875FF0" w:rsidRDefault="00E45FF6" w:rsidP="00E45FF6">
      <w:pPr>
        <w:spacing w:after="0" w:line="240" w:lineRule="auto"/>
        <w:rPr>
          <w:rFonts w:ascii="Arial Nova" w:hAnsi="Arial Nova"/>
          <w:b/>
          <w:sz w:val="20"/>
          <w:szCs w:val="20"/>
        </w:rPr>
      </w:pPr>
      <w:r w:rsidRPr="00875FF0">
        <w:rPr>
          <w:rFonts w:ascii="Arial Nova" w:hAnsi="Arial Nova"/>
          <w:b/>
          <w:sz w:val="20"/>
          <w:szCs w:val="20"/>
        </w:rPr>
        <w:t>ADJOURNMENT.</w:t>
      </w:r>
    </w:p>
    <w:p w14:paraId="63634CAA" w14:textId="77777777" w:rsidR="00E45FF6" w:rsidRPr="00875FF0" w:rsidRDefault="00E45FF6" w:rsidP="00E45FF6">
      <w:pPr>
        <w:spacing w:after="0" w:line="240" w:lineRule="auto"/>
        <w:rPr>
          <w:rFonts w:ascii="Arial Nova" w:hAnsi="Arial Nova"/>
          <w:b/>
          <w:sz w:val="20"/>
          <w:szCs w:val="20"/>
        </w:rPr>
      </w:pPr>
      <w:r w:rsidRPr="00875FF0">
        <w:rPr>
          <w:rFonts w:ascii="Arial Nova" w:hAnsi="Arial Nova"/>
          <w:b/>
          <w:sz w:val="20"/>
          <w:szCs w:val="20"/>
        </w:rPr>
        <w:t>FORMAL ACTION WILL TAKE PLACE.</w:t>
      </w:r>
    </w:p>
    <w:p w14:paraId="73810FE3" w14:textId="77777777" w:rsidR="00E45FF6" w:rsidRPr="00875FF0" w:rsidRDefault="00E45FF6" w:rsidP="00E45FF6">
      <w:pPr>
        <w:spacing w:line="240" w:lineRule="auto"/>
        <w:rPr>
          <w:rFonts w:ascii="Arial Nova" w:hAnsi="Arial Nova"/>
          <w:b/>
          <w:sz w:val="20"/>
          <w:szCs w:val="20"/>
        </w:rPr>
      </w:pPr>
      <w:r w:rsidRPr="00875FF0">
        <w:rPr>
          <w:rFonts w:ascii="Arial Nova" w:hAnsi="Arial Nova"/>
          <w:b/>
          <w:sz w:val="20"/>
          <w:szCs w:val="20"/>
        </w:rPr>
        <w:t>THIS MEETING WILL ADJOURN ON OR BEFORE 10:30 P.M.</w:t>
      </w:r>
    </w:p>
    <w:p w14:paraId="394B7A84" w14:textId="77777777" w:rsidR="00E45FF6" w:rsidRPr="00875FF0" w:rsidRDefault="00E45FF6" w:rsidP="00E45FF6">
      <w:pPr>
        <w:spacing w:after="0" w:line="240" w:lineRule="auto"/>
        <w:rPr>
          <w:rFonts w:ascii="Arial Nova" w:hAnsi="Arial Nova"/>
          <w:b/>
          <w:sz w:val="20"/>
          <w:szCs w:val="20"/>
        </w:rPr>
      </w:pPr>
      <w:r w:rsidRPr="00875FF0">
        <w:rPr>
          <w:rFonts w:ascii="Arial Nova" w:hAnsi="Arial Nova"/>
          <w:b/>
          <w:sz w:val="20"/>
          <w:szCs w:val="20"/>
        </w:rPr>
        <w:t xml:space="preserve">Respectfully submitted, </w:t>
      </w:r>
    </w:p>
    <w:p w14:paraId="1FA7E7F5" w14:textId="77777777" w:rsidR="00E45FF6" w:rsidRPr="00875FF0" w:rsidRDefault="00E45FF6" w:rsidP="00E45FF6">
      <w:pPr>
        <w:spacing w:after="0" w:line="240" w:lineRule="auto"/>
        <w:rPr>
          <w:rFonts w:ascii="Arial Nova" w:hAnsi="Arial Nova"/>
          <w:b/>
          <w:sz w:val="20"/>
          <w:szCs w:val="20"/>
        </w:rPr>
      </w:pPr>
      <w:r w:rsidRPr="00875FF0">
        <w:rPr>
          <w:rFonts w:ascii="Arial Nova" w:hAnsi="Arial Nova"/>
          <w:b/>
          <w:sz w:val="20"/>
          <w:szCs w:val="20"/>
        </w:rPr>
        <w:t>Erin Mathioudakis</w:t>
      </w:r>
    </w:p>
    <w:p w14:paraId="077A58DB" w14:textId="77777777" w:rsidR="00E45FF6" w:rsidRPr="00875FF0" w:rsidRDefault="00E45FF6" w:rsidP="00E45FF6">
      <w:pPr>
        <w:spacing w:after="0" w:line="240" w:lineRule="auto"/>
        <w:rPr>
          <w:rFonts w:ascii="Arial Nova" w:hAnsi="Arial Nova"/>
          <w:b/>
          <w:sz w:val="20"/>
          <w:szCs w:val="20"/>
        </w:rPr>
      </w:pPr>
      <w:r w:rsidRPr="00875FF0">
        <w:rPr>
          <w:rFonts w:ascii="Arial Nova" w:hAnsi="Arial Nova"/>
          <w:b/>
          <w:sz w:val="20"/>
          <w:szCs w:val="20"/>
        </w:rPr>
        <w:t>ZBA Secretary</w:t>
      </w:r>
    </w:p>
    <w:p w14:paraId="7BAF7B88" w14:textId="77777777" w:rsidR="00E45FF6" w:rsidRPr="00875FF0" w:rsidRDefault="00E45FF6" w:rsidP="00E45FF6">
      <w:pPr>
        <w:spacing w:after="0"/>
        <w:rPr>
          <w:rFonts w:ascii="Arial Nova" w:hAnsi="Arial Nova"/>
          <w:b/>
          <w:bCs/>
          <w:sz w:val="20"/>
          <w:szCs w:val="20"/>
        </w:rPr>
      </w:pPr>
      <w:r w:rsidRPr="00875FF0">
        <w:rPr>
          <w:rFonts w:ascii="Arial Nova" w:hAnsi="Arial Nova"/>
          <w:b/>
          <w:sz w:val="20"/>
          <w:szCs w:val="20"/>
        </w:rPr>
        <w:t xml:space="preserve">Posted: </w:t>
      </w:r>
    </w:p>
    <w:p w14:paraId="70CFCE83" w14:textId="77777777" w:rsidR="005A1BB6" w:rsidRDefault="005A1BB6"/>
    <w:sectPr w:rsidR="005A1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64686"/>
    <w:multiLevelType w:val="hybridMultilevel"/>
    <w:tmpl w:val="10282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56517"/>
    <w:multiLevelType w:val="hybridMultilevel"/>
    <w:tmpl w:val="F426D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122B4E"/>
    <w:multiLevelType w:val="hybridMultilevel"/>
    <w:tmpl w:val="FE62AFF4"/>
    <w:lvl w:ilvl="0" w:tplc="E7228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0167764">
    <w:abstractNumId w:val="0"/>
  </w:num>
  <w:num w:numId="2" w16cid:durableId="757026073">
    <w:abstractNumId w:val="1"/>
  </w:num>
  <w:num w:numId="3" w16cid:durableId="167064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4A"/>
    <w:rsid w:val="00016FE6"/>
    <w:rsid w:val="003611F7"/>
    <w:rsid w:val="0054498A"/>
    <w:rsid w:val="005A1BB6"/>
    <w:rsid w:val="0073394A"/>
    <w:rsid w:val="00834182"/>
    <w:rsid w:val="00874B82"/>
    <w:rsid w:val="009B05DB"/>
    <w:rsid w:val="00DE4935"/>
    <w:rsid w:val="00E45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26E0"/>
  <w15:chartTrackingRefBased/>
  <w15:docId w15:val="{0FDC5F0E-CDD8-47E2-AAF4-ECACF2D6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4A"/>
    <w:pPr>
      <w:spacing w:line="256" w:lineRule="auto"/>
    </w:pPr>
    <w:rPr>
      <w:kern w:val="0"/>
      <w:sz w:val="22"/>
      <w:szCs w:val="22"/>
      <w14:ligatures w14:val="none"/>
    </w:rPr>
  </w:style>
  <w:style w:type="paragraph" w:styleId="Heading1">
    <w:name w:val="heading 1"/>
    <w:basedOn w:val="Normal"/>
    <w:next w:val="Normal"/>
    <w:link w:val="Heading1Char"/>
    <w:uiPriority w:val="9"/>
    <w:qFormat/>
    <w:rsid w:val="00733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94A"/>
    <w:rPr>
      <w:rFonts w:eastAsiaTheme="majorEastAsia" w:cstheme="majorBidi"/>
      <w:color w:val="272727" w:themeColor="text1" w:themeTint="D8"/>
    </w:rPr>
  </w:style>
  <w:style w:type="paragraph" w:styleId="Title">
    <w:name w:val="Title"/>
    <w:basedOn w:val="Normal"/>
    <w:next w:val="Normal"/>
    <w:link w:val="TitleChar"/>
    <w:uiPriority w:val="10"/>
    <w:qFormat/>
    <w:rsid w:val="00733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94A"/>
    <w:pPr>
      <w:spacing w:before="160"/>
      <w:jc w:val="center"/>
    </w:pPr>
    <w:rPr>
      <w:i/>
      <w:iCs/>
      <w:color w:val="404040" w:themeColor="text1" w:themeTint="BF"/>
    </w:rPr>
  </w:style>
  <w:style w:type="character" w:customStyle="1" w:styleId="QuoteChar">
    <w:name w:val="Quote Char"/>
    <w:basedOn w:val="DefaultParagraphFont"/>
    <w:link w:val="Quote"/>
    <w:uiPriority w:val="29"/>
    <w:rsid w:val="0073394A"/>
    <w:rPr>
      <w:i/>
      <w:iCs/>
      <w:color w:val="404040" w:themeColor="text1" w:themeTint="BF"/>
    </w:rPr>
  </w:style>
  <w:style w:type="paragraph" w:styleId="ListParagraph">
    <w:name w:val="List Paragraph"/>
    <w:basedOn w:val="Normal"/>
    <w:uiPriority w:val="34"/>
    <w:qFormat/>
    <w:rsid w:val="0073394A"/>
    <w:pPr>
      <w:ind w:left="720"/>
      <w:contextualSpacing/>
    </w:pPr>
  </w:style>
  <w:style w:type="character" w:styleId="IntenseEmphasis">
    <w:name w:val="Intense Emphasis"/>
    <w:basedOn w:val="DefaultParagraphFont"/>
    <w:uiPriority w:val="21"/>
    <w:qFormat/>
    <w:rsid w:val="0073394A"/>
    <w:rPr>
      <w:i/>
      <w:iCs/>
      <w:color w:val="0F4761" w:themeColor="accent1" w:themeShade="BF"/>
    </w:rPr>
  </w:style>
  <w:style w:type="paragraph" w:styleId="IntenseQuote">
    <w:name w:val="Intense Quote"/>
    <w:basedOn w:val="Normal"/>
    <w:next w:val="Normal"/>
    <w:link w:val="IntenseQuoteChar"/>
    <w:uiPriority w:val="30"/>
    <w:qFormat/>
    <w:rsid w:val="00733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94A"/>
    <w:rPr>
      <w:i/>
      <w:iCs/>
      <w:color w:val="0F4761" w:themeColor="accent1" w:themeShade="BF"/>
    </w:rPr>
  </w:style>
  <w:style w:type="character" w:styleId="IntenseReference">
    <w:name w:val="Intense Reference"/>
    <w:basedOn w:val="DefaultParagraphFont"/>
    <w:uiPriority w:val="32"/>
    <w:qFormat/>
    <w:rsid w:val="007339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Mathioudakis</dc:creator>
  <cp:keywords/>
  <dc:description/>
  <cp:lastModifiedBy>Joshua Schnoor</cp:lastModifiedBy>
  <cp:revision>2</cp:revision>
  <dcterms:created xsi:type="dcterms:W3CDTF">2025-11-13T18:26:00Z</dcterms:created>
  <dcterms:modified xsi:type="dcterms:W3CDTF">2025-11-13T18:26:00Z</dcterms:modified>
</cp:coreProperties>
</file>